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ABF" w14:textId="77777777" w:rsidR="009C13DA" w:rsidRDefault="00000000">
      <w:pPr>
        <w:adjustRightInd w:val="0"/>
        <w:snapToGrid w:val="0"/>
        <w:spacing w:beforeLines="50" w:before="156" w:line="440" w:lineRule="exac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附件：</w:t>
      </w:r>
    </w:p>
    <w:p w14:paraId="0EF8FB00" w14:textId="77777777" w:rsidR="009C13DA" w:rsidRDefault="00000000">
      <w:pPr>
        <w:adjustRightInd w:val="0"/>
        <w:snapToGrid w:val="0"/>
        <w:spacing w:line="440" w:lineRule="exact"/>
        <w:ind w:firstLineChars="200"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C1DAFD" w14:textId="77777777" w:rsidR="009C13DA" w:rsidRDefault="00000000">
      <w:pPr>
        <w:adjustRightInd w:val="0"/>
        <w:snapToGrid w:val="0"/>
        <w:spacing w:line="440" w:lineRule="exact"/>
        <w:jc w:val="center"/>
        <w:outlineLvl w:val="0"/>
        <w:rPr>
          <w:rFonts w:ascii="Times New Roman" w:hAnsi="宋体" w:hint="eastAsia"/>
          <w:b/>
          <w:sz w:val="30"/>
          <w:szCs w:val="30"/>
        </w:rPr>
      </w:pPr>
      <w:r>
        <w:rPr>
          <w:rFonts w:ascii="宋体" w:hAnsi="宋体"/>
          <w:b/>
          <w:sz w:val="32"/>
          <w:szCs w:val="32"/>
        </w:rPr>
        <w:t>标准宣</w:t>
      </w:r>
      <w:proofErr w:type="gramStart"/>
      <w:r>
        <w:rPr>
          <w:rFonts w:ascii="宋体" w:hAnsi="宋体"/>
          <w:b/>
          <w:sz w:val="32"/>
          <w:szCs w:val="32"/>
        </w:rPr>
        <w:t>贯培训</w:t>
      </w:r>
      <w:proofErr w:type="gramEnd"/>
      <w:r>
        <w:rPr>
          <w:rFonts w:ascii="宋体" w:hAnsi="宋体"/>
          <w:b/>
          <w:sz w:val="32"/>
          <w:szCs w:val="32"/>
        </w:rPr>
        <w:t>暨在研标准启动工作会议</w:t>
      </w:r>
      <w:r>
        <w:rPr>
          <w:rFonts w:ascii="宋体" w:hAnsi="宋体" w:hint="eastAsia"/>
          <w:b/>
          <w:sz w:val="32"/>
          <w:szCs w:val="32"/>
        </w:rPr>
        <w:t>回执单</w:t>
      </w:r>
    </w:p>
    <w:p w14:paraId="27FAC0ED" w14:textId="77777777" w:rsidR="009C13DA" w:rsidRDefault="00000000">
      <w:pPr>
        <w:adjustRightInd w:val="0"/>
        <w:snapToGrid w:val="0"/>
        <w:spacing w:line="440" w:lineRule="exact"/>
        <w:jc w:val="center"/>
        <w:outlineLvl w:val="0"/>
        <w:rPr>
          <w:rFonts w:ascii="Times New Roman" w:hAnsi="宋体" w:hint="eastAsia"/>
          <w:b/>
          <w:sz w:val="30"/>
          <w:szCs w:val="30"/>
        </w:rPr>
      </w:pPr>
      <w:r>
        <w:rPr>
          <w:rFonts w:ascii="Times New Roman" w:hAnsi="宋体"/>
          <w:b/>
          <w:sz w:val="30"/>
          <w:szCs w:val="30"/>
        </w:rPr>
        <w:t xml:space="preserve"> 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012"/>
        <w:gridCol w:w="2131"/>
        <w:gridCol w:w="3196"/>
      </w:tblGrid>
      <w:tr w:rsidR="009C13DA" w14:paraId="27E26583" w14:textId="77777777">
        <w:trPr>
          <w:trHeight w:val="63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399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单位</w:t>
            </w:r>
            <w:r>
              <w:rPr>
                <w:rFonts w:ascii="Times New Roman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4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AF35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3DA" w14:paraId="20243FB4" w14:textId="77777777">
        <w:trPr>
          <w:trHeight w:val="62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23BD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D8A3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宋体"/>
                <w:b/>
                <w:sz w:val="24"/>
                <w:szCs w:val="24"/>
              </w:rPr>
              <w:t>职称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A9ED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手机电话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B23A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</w:tr>
      <w:tr w:rsidR="009C13DA" w14:paraId="0E9FAF3E" w14:textId="77777777">
        <w:trPr>
          <w:trHeight w:val="56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DB2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AD12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695A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650F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3DA" w14:paraId="6FF03A49" w14:textId="77777777">
        <w:trPr>
          <w:trHeight w:val="549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993E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B073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E5DA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86E7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3DA" w14:paraId="282DFE59" w14:textId="77777777">
        <w:trPr>
          <w:trHeight w:val="55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08B7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3A9D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3C54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2B32" w14:textId="77777777" w:rsidR="009C13DA" w:rsidRDefault="009C13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3DA" w14:paraId="695BACD2" w14:textId="77777777">
        <w:trPr>
          <w:trHeight w:val="1148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65D" w14:textId="77777777" w:rsidR="009C13DA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备注</w:t>
            </w:r>
          </w:p>
        </w:tc>
        <w:tc>
          <w:tcPr>
            <w:tcW w:w="4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C2F1" w14:textId="77777777" w:rsidR="009C13DA" w:rsidRDefault="00000000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spacing w:beforeLines="50" w:before="156"/>
              <w:ind w:left="482" w:firstLineChars="0" w:hanging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预订酒店住房：</w:t>
            </w:r>
          </w:p>
          <w:p w14:paraId="6D158A7D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请参会代表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日前直接与酒店联系订房。</w:t>
            </w:r>
          </w:p>
          <w:p w14:paraId="6E6ECFAC" w14:textId="77777777" w:rsidR="009C13DA" w:rsidRDefault="00000000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中国建材总院五色石宾馆</w:t>
            </w:r>
          </w:p>
          <w:p w14:paraId="2C21F9D7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预订电话：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010-87506100</w:t>
            </w:r>
          </w:p>
          <w:p w14:paraId="2E7A666D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地址：北京市朝阳区管庄东里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号（中国建材总院内）</w:t>
            </w:r>
          </w:p>
          <w:p w14:paraId="28B83BB7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协议价：报“标准会议”名称，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标间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260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间（含早餐）</w:t>
            </w:r>
          </w:p>
          <w:p w14:paraId="3ED7A656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备注：房间数量少，先订先得。</w:t>
            </w:r>
          </w:p>
          <w:p w14:paraId="7214F653" w14:textId="77777777" w:rsidR="009C13DA" w:rsidRDefault="00000000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连杰酒店</w:t>
            </w:r>
          </w:p>
          <w:p w14:paraId="293ABA20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预订电话：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13811767288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（李经理）、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010-65430188</w:t>
            </w:r>
          </w:p>
          <w:p w14:paraId="4D032DB9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地址：北京市朝阳区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东苇路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号（距中国建材总院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米）</w:t>
            </w:r>
          </w:p>
          <w:p w14:paraId="0DFDF2B8" w14:textId="77777777" w:rsidR="009C13DA" w:rsidRDefault="00000000">
            <w:pPr>
              <w:pStyle w:val="aa"/>
              <w:adjustRightInd w:val="0"/>
              <w:snapToGrid w:val="0"/>
              <w:ind w:left="48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协议价：报“标准会议”名称，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标间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大床房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398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间（含早餐）。</w:t>
            </w:r>
          </w:p>
          <w:p w14:paraId="62552E85" w14:textId="77777777" w:rsidR="009C13DA" w:rsidRDefault="00000000">
            <w:pPr>
              <w:pStyle w:val="aa"/>
              <w:adjustRightInd w:val="0"/>
              <w:snapToGrid w:val="0"/>
              <w:spacing w:beforeLines="50" w:before="156"/>
              <w:ind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二、会议费用：</w:t>
            </w:r>
          </w:p>
          <w:p w14:paraId="78E68E90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现场缴费每人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元；会前汇款每人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元。</w:t>
            </w:r>
          </w:p>
          <w:p w14:paraId="3FF819E2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汇款账户名称：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建筑材料工业技术监督研究中心</w:t>
            </w:r>
          </w:p>
          <w:p w14:paraId="2C05B869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账户号码：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0200 0068 0901 4435053</w:t>
            </w:r>
          </w:p>
          <w:p w14:paraId="72806EA8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开户银行：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工行北京管庄支行</w:t>
            </w:r>
          </w:p>
          <w:p w14:paraId="44220D0E" w14:textId="77777777" w:rsidR="009C13DA" w:rsidRDefault="00000000">
            <w:pPr>
              <w:pStyle w:val="aa"/>
              <w:adjustRightInd w:val="0"/>
              <w:snapToGrid w:val="0"/>
              <w:ind w:firstLine="48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备注：会务费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D01F337" w14:textId="77777777" w:rsidR="009C13DA" w:rsidRDefault="00000000">
      <w:pPr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eastAsia"/>
          <w:b/>
          <w:bCs/>
        </w:rPr>
      </w:pPr>
      <w:r>
        <w:rPr>
          <w:rFonts w:ascii="宋体" w:hAnsi="宋体"/>
          <w:b/>
          <w:sz w:val="24"/>
          <w:szCs w:val="24"/>
        </w:rPr>
        <w:t>请将回执于</w:t>
      </w:r>
      <w:r>
        <w:rPr>
          <w:rFonts w:ascii="Times New Roman" w:hAnsi="Times New Roman" w:hint="eastAsia"/>
          <w:b/>
          <w:sz w:val="24"/>
          <w:szCs w:val="24"/>
        </w:rPr>
        <w:t>８</w:t>
      </w:r>
      <w:r>
        <w:rPr>
          <w:rFonts w:ascii="宋体" w:hAnsi="宋体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>１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宋体" w:hAnsi="宋体"/>
          <w:b/>
          <w:sz w:val="24"/>
          <w:szCs w:val="24"/>
        </w:rPr>
        <w:t>日前返回至邮箱：</w:t>
      </w:r>
      <w:r>
        <w:rPr>
          <w:rFonts w:ascii="Times New Roman" w:hAnsi="Times New Roman"/>
          <w:b/>
          <w:sz w:val="24"/>
          <w:szCs w:val="24"/>
        </w:rPr>
        <w:t>cngrc@qq.com</w:t>
      </w:r>
    </w:p>
    <w:sectPr w:rsidR="009C13DA">
      <w:headerReference w:type="default" r:id="rId8"/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AFEC" w14:textId="77777777" w:rsidR="00DD2BAA" w:rsidRDefault="00DD2BAA">
      <w:pPr>
        <w:rPr>
          <w:rFonts w:hint="eastAsia"/>
        </w:rPr>
      </w:pPr>
      <w:r>
        <w:separator/>
      </w:r>
    </w:p>
  </w:endnote>
  <w:endnote w:type="continuationSeparator" w:id="0">
    <w:p w14:paraId="486550DB" w14:textId="77777777" w:rsidR="00DD2BAA" w:rsidRDefault="00DD2B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01788"/>
    </w:sdtPr>
    <w:sdtContent>
      <w:p w14:paraId="2B4AA291" w14:textId="77777777" w:rsidR="009C13DA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4B5AF5" w14:textId="77777777" w:rsidR="009C13DA" w:rsidRDefault="009C13D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5AC6" w14:textId="77777777" w:rsidR="00DD2BAA" w:rsidRDefault="00DD2BAA">
      <w:pPr>
        <w:rPr>
          <w:rFonts w:hint="eastAsia"/>
        </w:rPr>
      </w:pPr>
      <w:r>
        <w:separator/>
      </w:r>
    </w:p>
  </w:footnote>
  <w:footnote w:type="continuationSeparator" w:id="0">
    <w:p w14:paraId="1147EEC0" w14:textId="77777777" w:rsidR="00DD2BAA" w:rsidRDefault="00DD2B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D9B3" w14:textId="77777777" w:rsidR="009C13DA" w:rsidRDefault="009C13DA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BCCE3E"/>
    <w:multiLevelType w:val="singleLevel"/>
    <w:tmpl w:val="EEBCCE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3C31EF"/>
    <w:multiLevelType w:val="multilevel"/>
    <w:tmpl w:val="0F3C31EF"/>
    <w:lvl w:ilvl="0">
      <w:start w:val="1"/>
      <w:numFmt w:val="japaneseCounting"/>
      <w:lvlText w:val="%1、"/>
      <w:lvlJc w:val="left"/>
      <w:pPr>
        <w:ind w:left="480" w:hanging="48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33533879">
    <w:abstractNumId w:val="1"/>
  </w:num>
  <w:num w:numId="2" w16cid:durableId="872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1B"/>
    <w:rsid w:val="00006501"/>
    <w:rsid w:val="000105B2"/>
    <w:rsid w:val="00037A22"/>
    <w:rsid w:val="00072A2D"/>
    <w:rsid w:val="00077231"/>
    <w:rsid w:val="000D53A4"/>
    <w:rsid w:val="000E22E1"/>
    <w:rsid w:val="000F7DD5"/>
    <w:rsid w:val="001226B5"/>
    <w:rsid w:val="00155B03"/>
    <w:rsid w:val="00182F1C"/>
    <w:rsid w:val="001C37BC"/>
    <w:rsid w:val="00233FF5"/>
    <w:rsid w:val="00240705"/>
    <w:rsid w:val="0027556C"/>
    <w:rsid w:val="00283213"/>
    <w:rsid w:val="002A019A"/>
    <w:rsid w:val="002B3851"/>
    <w:rsid w:val="002D6B57"/>
    <w:rsid w:val="002F5D70"/>
    <w:rsid w:val="002F6FB6"/>
    <w:rsid w:val="002F7311"/>
    <w:rsid w:val="003019DB"/>
    <w:rsid w:val="00326665"/>
    <w:rsid w:val="00327473"/>
    <w:rsid w:val="00356EA3"/>
    <w:rsid w:val="00397379"/>
    <w:rsid w:val="003A5B93"/>
    <w:rsid w:val="003F508D"/>
    <w:rsid w:val="00441D03"/>
    <w:rsid w:val="00490FFD"/>
    <w:rsid w:val="00493441"/>
    <w:rsid w:val="004B587A"/>
    <w:rsid w:val="004C75EB"/>
    <w:rsid w:val="004F488A"/>
    <w:rsid w:val="00531E7D"/>
    <w:rsid w:val="00545D92"/>
    <w:rsid w:val="005D37DC"/>
    <w:rsid w:val="00642B83"/>
    <w:rsid w:val="0066327F"/>
    <w:rsid w:val="006A4C09"/>
    <w:rsid w:val="006D55FE"/>
    <w:rsid w:val="006E0AD4"/>
    <w:rsid w:val="006E35CD"/>
    <w:rsid w:val="006E7FF6"/>
    <w:rsid w:val="00726109"/>
    <w:rsid w:val="007718CE"/>
    <w:rsid w:val="007B1C00"/>
    <w:rsid w:val="007C3391"/>
    <w:rsid w:val="007D3B7C"/>
    <w:rsid w:val="00801869"/>
    <w:rsid w:val="0084284B"/>
    <w:rsid w:val="00852EC3"/>
    <w:rsid w:val="008808A8"/>
    <w:rsid w:val="00881938"/>
    <w:rsid w:val="008822B0"/>
    <w:rsid w:val="008A27E1"/>
    <w:rsid w:val="008C31DC"/>
    <w:rsid w:val="008C5E48"/>
    <w:rsid w:val="008F376A"/>
    <w:rsid w:val="008F799B"/>
    <w:rsid w:val="0090265C"/>
    <w:rsid w:val="00925209"/>
    <w:rsid w:val="00927253"/>
    <w:rsid w:val="0093505F"/>
    <w:rsid w:val="0096481A"/>
    <w:rsid w:val="00964A0D"/>
    <w:rsid w:val="009C13DA"/>
    <w:rsid w:val="009E033A"/>
    <w:rsid w:val="009F25AD"/>
    <w:rsid w:val="00A13A47"/>
    <w:rsid w:val="00A347CB"/>
    <w:rsid w:val="00A4378A"/>
    <w:rsid w:val="00A54B53"/>
    <w:rsid w:val="00A73E0D"/>
    <w:rsid w:val="00AA4CAB"/>
    <w:rsid w:val="00AB722F"/>
    <w:rsid w:val="00AC3BE5"/>
    <w:rsid w:val="00AE16F4"/>
    <w:rsid w:val="00AE3688"/>
    <w:rsid w:val="00AE5622"/>
    <w:rsid w:val="00AF36CF"/>
    <w:rsid w:val="00AF5AE1"/>
    <w:rsid w:val="00B2210E"/>
    <w:rsid w:val="00B656A4"/>
    <w:rsid w:val="00BE5C78"/>
    <w:rsid w:val="00C2071C"/>
    <w:rsid w:val="00C659D7"/>
    <w:rsid w:val="00CE08C2"/>
    <w:rsid w:val="00D928F3"/>
    <w:rsid w:val="00DD2BAA"/>
    <w:rsid w:val="00DF781B"/>
    <w:rsid w:val="00E3611E"/>
    <w:rsid w:val="00E40FAB"/>
    <w:rsid w:val="00E451C7"/>
    <w:rsid w:val="00EF3FFF"/>
    <w:rsid w:val="00F02212"/>
    <w:rsid w:val="00F41C96"/>
    <w:rsid w:val="00F4203D"/>
    <w:rsid w:val="00F676B1"/>
    <w:rsid w:val="00F841B1"/>
    <w:rsid w:val="00F851C1"/>
    <w:rsid w:val="00FB23B9"/>
    <w:rsid w:val="00FC1805"/>
    <w:rsid w:val="00FE399C"/>
    <w:rsid w:val="03A94469"/>
    <w:rsid w:val="12AD4FD0"/>
    <w:rsid w:val="37AE7A28"/>
    <w:rsid w:val="62C577F3"/>
    <w:rsid w:val="7A3C7738"/>
    <w:rsid w:val="7A760CDE"/>
    <w:rsid w:val="7C4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82AD2"/>
  <w15:docId w15:val="{50D3A26D-C5EF-483E-A547-5C7BE11C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0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245</Characters>
  <Application>Microsoft Office Word</Application>
  <DocSecurity>0</DocSecurity>
  <Lines>16</Lines>
  <Paragraphs>15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李清海</dc:creator>
  <cp:lastModifiedBy>qinghai li</cp:lastModifiedBy>
  <cp:revision>3</cp:revision>
  <dcterms:created xsi:type="dcterms:W3CDTF">2026-07-20T08:15:00Z</dcterms:created>
  <dcterms:modified xsi:type="dcterms:W3CDTF">2026-07-20T08:15:00Z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